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3973"/>
        <w:gridCol w:w="2878"/>
        <w:gridCol w:w="222"/>
      </w:tblGrid>
      <w:tr w:rsidR="00495D36" w:rsidRPr="00B54E66" w14:paraId="0A43FEAC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726E5A0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495D36" w:rsidRPr="00B54E66" w14:paraId="75150EFD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6D8DD443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495D36" w:rsidRPr="00B54E66" w14:paraId="3A6CFF06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43ECFB78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7577F24C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Shimaa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Elsoud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Nasr Farag.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597474C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6796E17C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u w:val="single"/>
              </w:rPr>
              <w:drawing>
                <wp:inline distT="0" distB="0" distL="0" distR="0" wp14:anchorId="019C0C22" wp14:editId="5A8A1E76">
                  <wp:extent cx="1238250" cy="1504950"/>
                  <wp:effectExtent l="19050" t="0" r="0" b="0"/>
                  <wp:docPr id="8" name="Picture 1" descr="Description: C:\Users\dr shimaa\Desktop\Dr.Shimaa A.E.Na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r shimaa\Desktop\Dr.Shimaa A.E.Na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5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25538B3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495D36" w:rsidRPr="00B54E66" w14:paraId="0609122A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02805469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0" w:type="auto"/>
            <w:shd w:val="clear" w:color="auto" w:fill="auto"/>
          </w:tcPr>
          <w:p w14:paraId="103301B6" w14:textId="77777777" w:rsidR="00495D36" w:rsidRPr="006B511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6B5118">
              <w:rPr>
                <w:sz w:val="24"/>
                <w:szCs w:val="24"/>
                <w:lang w:bidi="ar-EG"/>
              </w:rPr>
              <w:t>Professor of animal, poultry and environmental hygiene</w:t>
            </w:r>
          </w:p>
        </w:tc>
        <w:tc>
          <w:tcPr>
            <w:tcW w:w="0" w:type="auto"/>
            <w:vMerge/>
            <w:shd w:val="clear" w:color="auto" w:fill="auto"/>
          </w:tcPr>
          <w:p w14:paraId="0FD55420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42786618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250A9420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0" w:type="auto"/>
            <w:shd w:val="clear" w:color="auto" w:fill="auto"/>
          </w:tcPr>
          <w:p w14:paraId="21E15250" w14:textId="77777777" w:rsidR="00495D36" w:rsidRPr="006B511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6B5118">
              <w:rPr>
                <w:sz w:val="24"/>
                <w:szCs w:val="24"/>
                <w:lang w:bidi="ar-EG"/>
              </w:rPr>
              <w:t>23-8-1980</w:t>
            </w:r>
          </w:p>
        </w:tc>
        <w:tc>
          <w:tcPr>
            <w:tcW w:w="0" w:type="auto"/>
            <w:vMerge/>
            <w:shd w:val="clear" w:color="auto" w:fill="auto"/>
          </w:tcPr>
          <w:p w14:paraId="5C1F93DD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2F4E1524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1FF17446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0" w:type="auto"/>
            <w:shd w:val="clear" w:color="auto" w:fill="auto"/>
          </w:tcPr>
          <w:p w14:paraId="0D0654D5" w14:textId="77777777" w:rsidR="00495D36" w:rsidRPr="006B511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6B5118">
              <w:rPr>
                <w:sz w:val="24"/>
                <w:szCs w:val="24"/>
                <w:lang w:bidi="ar-EG"/>
              </w:rPr>
              <w:t>Giza</w:t>
            </w:r>
          </w:p>
        </w:tc>
        <w:tc>
          <w:tcPr>
            <w:tcW w:w="0" w:type="auto"/>
            <w:vMerge/>
            <w:shd w:val="clear" w:color="auto" w:fill="auto"/>
          </w:tcPr>
          <w:p w14:paraId="46F13A15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17E112C0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618DD3ED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0" w:type="auto"/>
            <w:shd w:val="clear" w:color="auto" w:fill="auto"/>
          </w:tcPr>
          <w:p w14:paraId="190820BD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DCACE1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7AF50488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30990F84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495D36" w:rsidRPr="00B54E66" w14:paraId="10D91F70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24BBBD7C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160FD10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1227F613" w14:textId="77777777" w:rsidTr="005B23F5">
        <w:trPr>
          <w:gridAfter w:val="1"/>
          <w:trHeight w:val="467"/>
        </w:trPr>
        <w:tc>
          <w:tcPr>
            <w:tcW w:w="0" w:type="auto"/>
            <w:shd w:val="clear" w:color="auto" w:fill="auto"/>
          </w:tcPr>
          <w:p w14:paraId="7497D03E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F1CE271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46B967DA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2217F578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C30C9C6" w14:textId="77777777" w:rsidR="00495D36" w:rsidRPr="006B511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6B5118">
              <w:rPr>
                <w:sz w:val="24"/>
                <w:szCs w:val="24"/>
                <w:lang w:bidi="ar-EG"/>
              </w:rPr>
              <w:t>01142268445</w:t>
            </w:r>
          </w:p>
        </w:tc>
      </w:tr>
      <w:tr w:rsidR="00495D36" w:rsidRPr="00B54E66" w14:paraId="47ABDAF5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51D1F581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EC4317F" w14:textId="77777777" w:rsidR="00495D36" w:rsidRPr="006B511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6B5118">
              <w:rPr>
                <w:sz w:val="24"/>
                <w:szCs w:val="24"/>
                <w:lang w:bidi="ar-EG"/>
              </w:rPr>
              <w:t>Shimaa_2003_3@hotmail.com</w:t>
            </w:r>
          </w:p>
        </w:tc>
      </w:tr>
      <w:tr w:rsidR="00495D36" w:rsidRPr="00B54E66" w14:paraId="39D1B14A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26FBD2BB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5D00EBA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13055F24" w14:textId="77777777" w:rsidTr="005B23F5">
        <w:trPr>
          <w:gridAfter w:val="1"/>
        </w:trPr>
        <w:tc>
          <w:tcPr>
            <w:tcW w:w="0" w:type="auto"/>
            <w:shd w:val="clear" w:color="auto" w:fill="auto"/>
          </w:tcPr>
          <w:p w14:paraId="3C8B34CE" w14:textId="77777777" w:rsidR="00495D36" w:rsidRPr="00B54E66" w:rsidRDefault="00495D36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375A345" w14:textId="77777777" w:rsidR="00495D36" w:rsidRPr="006B511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proofErr w:type="spellStart"/>
            <w:proofErr w:type="gramStart"/>
            <w:r w:rsidRPr="006B5118">
              <w:rPr>
                <w:sz w:val="24"/>
                <w:szCs w:val="24"/>
                <w:lang w:bidi="ar-EG"/>
              </w:rPr>
              <w:t>Haram,Giza</w:t>
            </w:r>
            <w:proofErr w:type="spellEnd"/>
            <w:proofErr w:type="gramEnd"/>
          </w:p>
        </w:tc>
      </w:tr>
      <w:tr w:rsidR="00495D36" w:rsidRPr="00B54E66" w14:paraId="6AB304D2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01FB015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495D36" w:rsidRPr="00B54E66" w14:paraId="7E0A0CEE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70CCDB68" w14:textId="77777777" w:rsidR="00495D36" w:rsidRPr="0015753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157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B. V. Sc.</w:t>
            </w:r>
            <w:r w:rsidRPr="00157538">
              <w:rPr>
                <w:sz w:val="24"/>
                <w:szCs w:val="24"/>
                <w:lang w:bidi="ar-EG"/>
              </w:rPr>
              <w:t xml:space="preserve"> 2002</w:t>
            </w:r>
          </w:p>
        </w:tc>
      </w:tr>
      <w:tr w:rsidR="00495D36" w:rsidRPr="00B54E66" w14:paraId="06D89BA7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629EF2E1" w14:textId="77777777" w:rsidR="00495D36" w:rsidRPr="0015753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proofErr w:type="spellStart"/>
            <w:r w:rsidRPr="00157538">
              <w:rPr>
                <w:b/>
                <w:bCs/>
                <w:sz w:val="24"/>
                <w:szCs w:val="24"/>
                <w:lang w:bidi="ar-EG"/>
              </w:rPr>
              <w:t>M.V.Sc</w:t>
            </w:r>
            <w:proofErr w:type="spellEnd"/>
            <w:r w:rsidRPr="00157538">
              <w:rPr>
                <w:b/>
                <w:bCs/>
                <w:sz w:val="24"/>
                <w:szCs w:val="24"/>
                <w:lang w:bidi="ar-EG"/>
              </w:rPr>
              <w:t xml:space="preserve">. Vet. </w:t>
            </w:r>
            <w:proofErr w:type="gramStart"/>
            <w:r w:rsidRPr="00157538">
              <w:rPr>
                <w:b/>
                <w:bCs/>
                <w:sz w:val="24"/>
                <w:szCs w:val="24"/>
                <w:lang w:bidi="ar-EG"/>
              </w:rPr>
              <w:t>Hygiene</w:t>
            </w:r>
            <w:r w:rsidRPr="00157538">
              <w:rPr>
                <w:sz w:val="24"/>
                <w:szCs w:val="24"/>
                <w:lang w:bidi="ar-EG"/>
              </w:rPr>
              <w:t xml:space="preserve">  2006</w:t>
            </w:r>
            <w:proofErr w:type="gramEnd"/>
          </w:p>
        </w:tc>
      </w:tr>
      <w:tr w:rsidR="00495D36" w:rsidRPr="00B54E66" w14:paraId="7E2EE147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3ED7F716" w14:textId="77777777" w:rsidR="00495D36" w:rsidRPr="00157538" w:rsidRDefault="00495D36" w:rsidP="005B23F5">
            <w:pPr>
              <w:spacing w:after="0" w:line="360" w:lineRule="auto"/>
              <w:rPr>
                <w:sz w:val="24"/>
                <w:szCs w:val="24"/>
                <w:lang w:bidi="ar-EG"/>
              </w:rPr>
            </w:pPr>
            <w:r w:rsidRPr="00157538">
              <w:rPr>
                <w:b/>
                <w:bCs/>
                <w:sz w:val="24"/>
                <w:szCs w:val="24"/>
                <w:lang w:bidi="ar-EG"/>
              </w:rPr>
              <w:t xml:space="preserve">Ph.D. Vet. </w:t>
            </w:r>
            <w:proofErr w:type="gramStart"/>
            <w:r w:rsidRPr="00157538">
              <w:rPr>
                <w:b/>
                <w:bCs/>
                <w:sz w:val="24"/>
                <w:szCs w:val="24"/>
                <w:lang w:bidi="ar-EG"/>
              </w:rPr>
              <w:t>Hygiene</w:t>
            </w:r>
            <w:r w:rsidRPr="00157538">
              <w:rPr>
                <w:sz w:val="24"/>
                <w:szCs w:val="24"/>
                <w:lang w:bidi="ar-EG"/>
              </w:rPr>
              <w:t xml:space="preserve">  2009</w:t>
            </w:r>
            <w:proofErr w:type="gramEnd"/>
          </w:p>
        </w:tc>
      </w:tr>
      <w:tr w:rsidR="00495D36" w:rsidRPr="00B54E66" w14:paraId="0231D076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67855C46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495D36" w:rsidRPr="00B54E66" w14:paraId="25F49BD0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4C16E8FA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Lecturer</w:t>
            </w:r>
            <w:r>
              <w:rPr>
                <w:lang w:bidi="ar-EG"/>
              </w:rPr>
              <w:t xml:space="preserve">  from</w:t>
            </w:r>
            <w:proofErr w:type="gramEnd"/>
            <w:r>
              <w:rPr>
                <w:lang w:bidi="ar-EG"/>
              </w:rPr>
              <w:t xml:space="preserve"> </w:t>
            </w:r>
            <w:r w:rsidRPr="006B5118">
              <w:rPr>
                <w:sz w:val="24"/>
                <w:szCs w:val="24"/>
                <w:lang w:bidi="ar-EG"/>
              </w:rPr>
              <w:t>2009</w:t>
            </w:r>
            <w:r>
              <w:rPr>
                <w:lang w:bidi="ar-EG"/>
              </w:rPr>
              <w:t xml:space="preserve"> to 2014</w:t>
            </w:r>
          </w:p>
        </w:tc>
      </w:tr>
      <w:tr w:rsidR="00495D36" w:rsidRPr="00B54E66" w14:paraId="05AC0646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340A2EA4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Assistant prof.</w:t>
            </w:r>
            <w:r>
              <w:rPr>
                <w:lang w:bidi="ar-EG"/>
              </w:rPr>
              <w:t xml:space="preserve"> from 2014 to 2019</w:t>
            </w:r>
          </w:p>
        </w:tc>
      </w:tr>
      <w:tr w:rsidR="00495D36" w:rsidRPr="00B54E66" w14:paraId="52F8736B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337963DA" w14:textId="77777777" w:rsidR="00495D36" w:rsidRPr="00DF6480" w:rsidRDefault="00495D36" w:rsidP="005B23F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DF648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Professor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DF648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from</w:t>
            </w:r>
            <w:proofErr w:type="gramEnd"/>
            <w:r w:rsidRPr="00DF648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2019 till now</w:t>
            </w:r>
          </w:p>
        </w:tc>
      </w:tr>
      <w:tr w:rsidR="00495D36" w:rsidRPr="00B54E66" w14:paraId="1C960384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2070A5D1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495D36" w:rsidRPr="00B54E66" w14:paraId="7D39235C" w14:textId="77777777" w:rsidTr="005B23F5">
        <w:tc>
          <w:tcPr>
            <w:tcW w:w="0" w:type="auto"/>
            <w:gridSpan w:val="3"/>
            <w:shd w:val="clear" w:color="auto" w:fill="auto"/>
          </w:tcPr>
          <w:p w14:paraId="4211A875" w14:textId="77777777" w:rsidR="00495D36" w:rsidRPr="00F21D6B" w:rsidRDefault="00495D36" w:rsidP="005B23F5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Epidemiological studies on some animal pathogens in different soil natures</w:t>
            </w:r>
            <w:r>
              <w:rPr>
                <w:rFonts w:eastAsia="Times New Roman" w:cs="Calibri"/>
                <w:color w:val="333333"/>
                <w:sz w:val="24"/>
                <w:szCs w:val="24"/>
              </w:rPr>
              <w:t>.</w:t>
            </w:r>
            <w:r w:rsidRPr="00157538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157538">
              <w:rPr>
                <w:b/>
                <w:bCs/>
                <w:sz w:val="24"/>
                <w:szCs w:val="24"/>
                <w:lang w:bidi="ar-EG"/>
              </w:rPr>
              <w:t>M.</w:t>
            </w:r>
            <w:proofErr w:type="gramStart"/>
            <w:r w:rsidRPr="00157538">
              <w:rPr>
                <w:b/>
                <w:bCs/>
                <w:sz w:val="24"/>
                <w:szCs w:val="24"/>
                <w:lang w:bidi="ar-EG"/>
              </w:rPr>
              <w:t>V.Sc</w:t>
            </w:r>
            <w:proofErr w:type="spellEnd"/>
            <w:proofErr w:type="gramEnd"/>
          </w:p>
        </w:tc>
        <w:tc>
          <w:tcPr>
            <w:tcW w:w="0" w:type="auto"/>
          </w:tcPr>
          <w:p w14:paraId="3A78719D" w14:textId="77777777" w:rsidR="00495D3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39AB5719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28D823B7" w14:textId="77777777" w:rsidTr="005B23F5">
        <w:tc>
          <w:tcPr>
            <w:tcW w:w="0" w:type="auto"/>
            <w:gridSpan w:val="3"/>
            <w:shd w:val="clear" w:color="auto" w:fill="auto"/>
          </w:tcPr>
          <w:p w14:paraId="140E72FE" w14:textId="77777777" w:rsidR="00495D36" w:rsidRPr="003F4F7D" w:rsidRDefault="00495D36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Viability of some anaerobic soil pathogens under different environmental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conditions and their hygienic control.</w:t>
            </w:r>
            <w:r w:rsidRPr="006B5118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6B5118">
              <w:rPr>
                <w:rFonts w:ascii="Verdana" w:eastAsia="Times New Roman" w:hAnsi="Verdana" w:cs="Times New Roman"/>
                <w:b/>
                <w:bCs/>
                <w:color w:val="333333"/>
              </w:rPr>
              <w:t>Ph.D.</w:t>
            </w:r>
          </w:p>
        </w:tc>
        <w:tc>
          <w:tcPr>
            <w:tcW w:w="0" w:type="auto"/>
          </w:tcPr>
          <w:p w14:paraId="095E236A" w14:textId="77777777" w:rsidR="00495D3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7B814244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2FEEAF66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06DEE472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Areas of experience</w:t>
            </w:r>
          </w:p>
        </w:tc>
      </w:tr>
      <w:tr w:rsidR="00495D36" w:rsidRPr="00B54E66" w14:paraId="0A0E3AE3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72CBA88E" w14:textId="77777777" w:rsidR="00495D36" w:rsidRPr="00F21D6B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Hygiene of Animal, Poultry and Environment.</w:t>
            </w:r>
          </w:p>
        </w:tc>
      </w:tr>
      <w:tr w:rsidR="00495D36" w:rsidRPr="00B54E66" w14:paraId="16F1ECFC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EF5CE23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</w:p>
        </w:tc>
      </w:tr>
      <w:tr w:rsidR="00495D36" w:rsidRPr="00B54E66" w14:paraId="2D1300AA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A1D31F9" w14:textId="77777777" w:rsidR="00495D36" w:rsidRPr="00F21D6B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495D36" w:rsidRPr="00B54E66" w14:paraId="106187E2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4D0D401D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</w:tc>
      </w:tr>
      <w:tr w:rsidR="00495D36" w:rsidRPr="00B54E66" w14:paraId="7A58F0DE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08A6996F" w14:textId="77777777" w:rsidR="00495D36" w:rsidRPr="003D29F7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36" w:rsidRPr="00B54E66" w14:paraId="1F38C20D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411D61AB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495D36" w:rsidRPr="00B54E66" w14:paraId="6EB78F8C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5F7939E6" w14:textId="77777777" w:rsidR="00495D36" w:rsidRDefault="00495D36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</w:t>
            </w:r>
          </w:p>
          <w:p w14:paraId="48AF09D7" w14:textId="77777777" w:rsidR="00495D36" w:rsidRDefault="00495D36" w:rsidP="00495D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F6480">
              <w:rPr>
                <w:rFonts w:ascii="Times New Roman" w:hAnsi="Times New Roman" w:cs="Times New Roman"/>
                <w:b/>
                <w:bCs/>
              </w:rPr>
              <w:t xml:space="preserve">Modern Ways of Teaching </w:t>
            </w:r>
            <w:r w:rsidRPr="00DF6480">
              <w:rPr>
                <w:rFonts w:ascii="Times New Roman" w:hAnsi="Times New Roman" w:cs="Times New Roman"/>
              </w:rPr>
              <w:t>that was held in the Faculty and Leadership Development Center on 4-6/12/2006.</w:t>
            </w:r>
          </w:p>
          <w:p w14:paraId="7E195C69" w14:textId="77777777" w:rsidR="00495D36" w:rsidRDefault="00495D36" w:rsidP="00495D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mycotoxicological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risks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miditerranean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countries: economic impact, prevention, management and control as attendant,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25-27 October 2010.in national research center,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Cairo,Egypt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FB2A26" w14:textId="77777777" w:rsidR="00495D36" w:rsidRDefault="00495D36" w:rsidP="00495D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Conference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department of veterinary hygiene and management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entitled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challenges in poultry industry,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13-15 November 2014.</w:t>
            </w:r>
          </w:p>
          <w:p w14:paraId="178CACFA" w14:textId="77777777" w:rsidR="00495D36" w:rsidRDefault="00495D36" w:rsidP="00495D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035EDC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nanotechnology applications .in national research center, </w:t>
            </w:r>
            <w:proofErr w:type="spellStart"/>
            <w:proofErr w:type="gramStart"/>
            <w:r w:rsidRPr="00035EDC">
              <w:rPr>
                <w:rFonts w:ascii="Verdana" w:eastAsia="Times New Roman" w:hAnsi="Verdana" w:cs="Times New Roman"/>
                <w:b/>
                <w:bCs/>
                <w:color w:val="000000"/>
              </w:rPr>
              <w:t>Cairo,Egypt</w:t>
            </w:r>
            <w:proofErr w:type="spellEnd"/>
            <w:proofErr w:type="gramEnd"/>
            <w:r w:rsidRPr="00035EDC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on 10-11/10/2017.</w:t>
            </w:r>
          </w:p>
          <w:p w14:paraId="0AD4BD01" w14:textId="77777777" w:rsidR="00495D36" w:rsidRDefault="00495D36" w:rsidP="00495D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Development of animal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wealth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challenges and solutions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.in national research center,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Cairo,Egypt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 5-7 December /2017.</w:t>
            </w:r>
          </w:p>
          <w:p w14:paraId="1E637C19" w14:textId="77777777" w:rsidR="00495D36" w:rsidRDefault="00495D36" w:rsidP="00495D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Beneficial bacteria: manipulating the little machines for better life,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2018.in national research center,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Cairo,Egypt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9C8F6A" w14:textId="77777777" w:rsidR="00495D36" w:rsidRPr="00DF6480" w:rsidRDefault="00495D36" w:rsidP="00495D3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 first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BioNat,Nano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mini- symposium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 knowledge of nanoscience and nanotechnology)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 the Euro- Mediterranean Association of Life Sciences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(EMALS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,in national research center,</w:t>
            </w:r>
          </w:p>
          <w:p w14:paraId="3636C886" w14:textId="77777777" w:rsidR="00495D36" w:rsidRPr="00747AAE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36" w:rsidRPr="00B54E66" w14:paraId="34113973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30AEA05" w14:textId="77777777" w:rsidR="00495D36" w:rsidRDefault="00495D36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Training courses</w:t>
            </w:r>
          </w:p>
          <w:p w14:paraId="24C0748B" w14:textId="77777777" w:rsidR="00495D36" w:rsidRDefault="00495D36" w:rsidP="00495D36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A16A6B">
              <w:rPr>
                <w:rFonts w:ascii="Times New Roman" w:hAnsi="Times New Roman" w:cs="Times New Roman"/>
                <w:b/>
                <w:bCs/>
              </w:rPr>
              <w:t xml:space="preserve">Modern Ways of Teaching </w:t>
            </w:r>
            <w:r w:rsidRPr="00A16A6B">
              <w:rPr>
                <w:rFonts w:ascii="Times New Roman" w:hAnsi="Times New Roman" w:cs="Times New Roman"/>
              </w:rPr>
              <w:t>that was held in the Faculty and Leadership Development Center on 4-6/12/2006.</w:t>
            </w:r>
          </w:p>
          <w:p w14:paraId="0643D137" w14:textId="77777777" w:rsidR="00495D36" w:rsidRDefault="00495D36" w:rsidP="00495D3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A16A6B">
              <w:rPr>
                <w:rFonts w:ascii="Times New Roman" w:hAnsi="Times New Roman" w:cs="Times New Roman"/>
                <w:b/>
                <w:bCs/>
              </w:rPr>
              <w:t xml:space="preserve">Effective presentation skills </w:t>
            </w:r>
            <w:r w:rsidRPr="00A16A6B">
              <w:rPr>
                <w:rFonts w:ascii="Times New Roman" w:hAnsi="Times New Roman" w:cs="Times New Roman"/>
              </w:rPr>
              <w:t>that was held in the Faculty and Leadership Development Center on 18/12 to 20/12/2006</w:t>
            </w:r>
          </w:p>
          <w:p w14:paraId="72BDE0DA" w14:textId="77777777" w:rsidR="00495D36" w:rsidRDefault="00495D36" w:rsidP="00495D3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A16A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Effective communication skills </w:t>
            </w:r>
            <w:r w:rsidRPr="00A16A6B">
              <w:rPr>
                <w:rFonts w:ascii="Times New Roman" w:hAnsi="Times New Roman" w:cs="Times New Roman"/>
                <w:color w:val="000000"/>
              </w:rPr>
              <w:t>that was held in the Faculty and Leadership Development Center on 25/12 to 27/12/2006</w:t>
            </w:r>
            <w:r w:rsidRPr="00A16A6B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7967FC09" w14:textId="77777777" w:rsidR="00495D36" w:rsidRDefault="00495D36" w:rsidP="00495D3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financial and legal aspects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11/8 to 13/8/2008.</w:t>
            </w:r>
          </w:p>
          <w:p w14:paraId="253CD464" w14:textId="77777777" w:rsidR="00495D36" w:rsidRDefault="00495D36" w:rsidP="00495D3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polymerase chain reaction and its different applications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that was held in the Biotechnology Center for services and researches from 9 to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  <w:p w14:paraId="29ACC231" w14:textId="77777777" w:rsidR="00495D36" w:rsidRDefault="00495D36" w:rsidP="00495D3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Ethics of Scientific Research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9/2 to 11/2/2009.</w:t>
            </w:r>
          </w:p>
          <w:p w14:paraId="63A29EAD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Examination systems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17/5 to 19/5/2010.</w:t>
            </w:r>
          </w:p>
          <w:p w14:paraId="70AE3A9F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strategic planning</w:t>
            </w:r>
            <w:r w:rsidRPr="00427467">
              <w:rPr>
                <w:rFonts w:ascii="Times New Roman" w:hAnsi="Times New Roman" w:cs="Times New Roman"/>
                <w:sz w:val="28"/>
                <w:szCs w:val="28"/>
              </w:rPr>
              <w:t xml:space="preserve"> that was held in the Faculty and Leadership Development Center on 26/6 to 28/6/2012.</w:t>
            </w:r>
          </w:p>
          <w:p w14:paraId="670BD58D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427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anaging research teams</w:t>
            </w:r>
            <w:r w:rsidRPr="00427467">
              <w:rPr>
                <w:rFonts w:ascii="Times New Roman" w:hAnsi="Times New Roman" w:cs="Times New Roman"/>
                <w:sz w:val="28"/>
                <w:szCs w:val="28"/>
              </w:rPr>
              <w:t xml:space="preserve"> that was held in the Faculty and Leadership Development Center on 5-7/3/2013.</w:t>
            </w:r>
          </w:p>
          <w:p w14:paraId="4C0C82B9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CB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nternational publishing of scientific research</w:t>
            </w:r>
            <w:r w:rsidRPr="00CB20AF">
              <w:rPr>
                <w:rFonts w:ascii="Times New Roman" w:hAnsi="Times New Roman" w:cs="Times New Roman"/>
                <w:sz w:val="28"/>
                <w:szCs w:val="28"/>
              </w:rPr>
              <w:t xml:space="preserve"> that was held in the Faculty and Leadership Development Center on 24-25/2/2014.</w:t>
            </w:r>
          </w:p>
          <w:p w14:paraId="16FFE0C1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credit hour system</w:t>
            </w:r>
            <w:r w:rsidRPr="00CB20AF">
              <w:rPr>
                <w:rFonts w:ascii="Times New Roman" w:hAnsi="Times New Roman" w:cs="Times New Roman"/>
                <w:sz w:val="28"/>
                <w:szCs w:val="28"/>
              </w:rPr>
              <w:t xml:space="preserve"> that was held in the Faculty and Leadership Development Center on 14-15/7/2014.</w:t>
            </w:r>
          </w:p>
          <w:p w14:paraId="715E1504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Quality standards in teaching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16-17/7/2014.</w:t>
            </w:r>
          </w:p>
          <w:p w14:paraId="4159308A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Meetings and managing time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23-24/7/2014.</w:t>
            </w:r>
          </w:p>
          <w:p w14:paraId="15A8022A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A75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thical considerations for animal use in research and education </w:t>
            </w:r>
            <w:r w:rsidRPr="00A752D3"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20-21/1/2018.</w:t>
            </w:r>
          </w:p>
          <w:p w14:paraId="6967CB8A" w14:textId="77777777" w:rsidR="00495D36" w:rsidRPr="00300E9E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890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ecision making and problem solving</w:t>
            </w:r>
            <w:r w:rsidRPr="00300E9E">
              <w:rPr>
                <w:rFonts w:ascii="Times New Roman" w:hAnsi="Times New Roman" w:cs="Times New Roman"/>
                <w:sz w:val="28"/>
                <w:szCs w:val="28"/>
              </w:rPr>
              <w:t xml:space="preserve"> that was held in the Faculty and Leadership Development Center on 2-3/7/2018.</w:t>
            </w:r>
          </w:p>
          <w:p w14:paraId="4DF85582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Statistical analysis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bioexperiments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8-9/10/2018.</w:t>
            </w:r>
          </w:p>
          <w:p w14:paraId="4AF5370A" w14:textId="77777777" w:rsidR="00495D36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University code of ethics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6-7/2/2019.</w:t>
            </w:r>
          </w:p>
          <w:p w14:paraId="3C4D5A2B" w14:textId="77777777" w:rsidR="00495D36" w:rsidRPr="00A752D3" w:rsidRDefault="00495D36" w:rsidP="00495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Evidence based strategy in medical practice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was held in the Faculty and Leadership Development Center on 13-14/5/2019.</w:t>
            </w:r>
          </w:p>
          <w:p w14:paraId="7E88EDCC" w14:textId="77777777" w:rsidR="00495D36" w:rsidRDefault="00495D36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  <w:p w14:paraId="6617A491" w14:textId="77777777" w:rsidR="00495D36" w:rsidRPr="00813F7A" w:rsidRDefault="00495D36" w:rsidP="005B23F5">
            <w:pPr>
              <w:spacing w:after="0" w:line="240" w:lineRule="auto"/>
              <w:ind w:left="360" w:right="360"/>
              <w:jc w:val="both"/>
              <w:rPr>
                <w:szCs w:val="24"/>
              </w:rPr>
            </w:pPr>
          </w:p>
        </w:tc>
      </w:tr>
      <w:tr w:rsidR="00495D36" w:rsidRPr="00B54E66" w14:paraId="22FE7811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3D5C466" w14:textId="77777777" w:rsidR="00495D36" w:rsidRDefault="00495D36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Computer Skills</w:t>
            </w:r>
          </w:p>
          <w:p w14:paraId="0ADC4BCF" w14:textId="77777777" w:rsidR="00495D36" w:rsidRPr="00B54E66" w:rsidRDefault="00495D36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Word ,excel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, power point </w:t>
            </w:r>
          </w:p>
          <w:p w14:paraId="4054F401" w14:textId="77777777" w:rsidR="00495D3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16219FDC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77440092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750E00C" w14:textId="77777777" w:rsidR="00495D36" w:rsidRDefault="00495D36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Language Skills</w:t>
            </w:r>
          </w:p>
          <w:p w14:paraId="14AFE4DC" w14:textId="77777777" w:rsidR="00495D36" w:rsidRPr="00B54E66" w:rsidRDefault="00495D36" w:rsidP="005B23F5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Arabic ,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English</w:t>
            </w:r>
          </w:p>
          <w:p w14:paraId="3AEB7DC0" w14:textId="77777777" w:rsidR="00495D36" w:rsidRPr="00F21D6B" w:rsidRDefault="00495D36" w:rsidP="005B23F5">
            <w:pPr>
              <w:spacing w:after="0" w:line="360" w:lineRule="auto"/>
              <w:rPr>
                <w:rFonts w:cs="Calibri"/>
                <w:sz w:val="24"/>
                <w:szCs w:val="24"/>
                <w:lang w:bidi="ar-EG"/>
              </w:rPr>
            </w:pPr>
          </w:p>
        </w:tc>
      </w:tr>
      <w:tr w:rsidR="00495D36" w:rsidRPr="00B54E66" w14:paraId="78D18434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06D6C85E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</w:p>
        </w:tc>
      </w:tr>
      <w:tr w:rsidR="00495D36" w:rsidRPr="00B54E66" w14:paraId="7614F5E9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8C9B8BA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0DC07889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Egyptian Society of Animal Management</w:t>
            </w:r>
          </w:p>
          <w:p w14:paraId="2BDCE5C1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5466E99D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0B1D1756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126A585F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D2AEA47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Other activities</w:t>
            </w:r>
          </w:p>
        </w:tc>
      </w:tr>
      <w:tr w:rsidR="00495D36" w:rsidRPr="00B54E66" w14:paraId="704A1F83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14CCFF4B" w14:textId="77777777" w:rsidR="00495D36" w:rsidRDefault="00495D36" w:rsidP="005B23F5">
            <w:pPr>
              <w:spacing w:after="0" w:line="360" w:lineRule="auto"/>
              <w:rPr>
                <w:lang w:bidi="ar-EG"/>
              </w:rPr>
            </w:pPr>
          </w:p>
          <w:p w14:paraId="176A9E5D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43DFF3E2" w14:textId="77777777" w:rsidTr="005B23F5">
        <w:trPr>
          <w:gridAfter w:val="1"/>
        </w:trPr>
        <w:tc>
          <w:tcPr>
            <w:tcW w:w="0" w:type="auto"/>
            <w:gridSpan w:val="3"/>
            <w:shd w:val="clear" w:color="auto" w:fill="auto"/>
          </w:tcPr>
          <w:p w14:paraId="66A7DA9A" w14:textId="77777777" w:rsidR="00495D36" w:rsidRPr="00B54E66" w:rsidRDefault="00495D36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rtl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List of publications</w:t>
            </w:r>
          </w:p>
          <w:p w14:paraId="507A2315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Kaoud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H.A.,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 Manal M., El-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Dahshan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A.R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and  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Nasr</w:t>
            </w:r>
            <w:proofErr w:type="gram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 (2010): </w:t>
            </w:r>
          </w:p>
          <w:p w14:paraId="78A0ADFF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Epidemiology of Brucellosis among Farm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Animals .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Nature and Science. 8(5):190- 197.</w:t>
            </w:r>
          </w:p>
          <w:p w14:paraId="474019E1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DAB87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2.  Hussein.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Kaoud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 A.R. El-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Dahshan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M.M.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Shimaa.A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Nasr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proofErr w:type="gram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: Occurrence of </w:t>
            </w:r>
            <w:proofErr w:type="spellStart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Mannheimia</w:t>
            </w:r>
            <w:proofErr w:type="spellEnd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haemolytica</w:t>
            </w:r>
            <w:proofErr w:type="spellEnd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Pasteurella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trehalosi</w:t>
            </w:r>
            <w:proofErr w:type="spellEnd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among Ruminants in Egypt.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.   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New York Science Journal. 2010; 3(5): 135- 142. ISSN 1554-0200.</w:t>
            </w:r>
          </w:p>
          <w:p w14:paraId="501A04E7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Kaoud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 H.A., El-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Dahshan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A.R.,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Manal M. and 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Nasr,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 (2011): Eco-epidemiological aspects of </w:t>
            </w:r>
            <w:proofErr w:type="spellStart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Mannheimia</w:t>
            </w:r>
            <w:proofErr w:type="spellEnd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in Egypt. Researcher. 3(2): 43-50.</w:t>
            </w:r>
          </w:p>
          <w:p w14:paraId="113AE7DD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A.M. Ahmed, Z.M.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Sedik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M.D.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Alharery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M.A. Khalaf,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and H.A. Abdelrahman (2012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) :Microbial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Ecology of Composting Dead Poultry and Their Wastes. Global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Veterinaria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9 (6): 683-690, 2012.</w:t>
            </w:r>
          </w:p>
          <w:p w14:paraId="1BDDD557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AM Ahmed, H.A.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Hussin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M.A.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Rohaim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Soud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Nasr (2012):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Efficacy of Composting Dead Poultry and Farms Wastes Infected with Avian Influenza Virus H5N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1 .American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-Eurasian J. Agric. &amp; Environ. Sci., 12 (5): 588-596, 201.</w:t>
            </w:r>
          </w:p>
          <w:p w14:paraId="284E2C18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651E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E.Nasr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Soad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Abdel Aziz,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Moubarak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.S.T. and  El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Agrab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. H.M (2013):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Epidemiological investigation of Salmonella isolated from imported birds. J. Egypt. Vet. Med. Ass.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13,(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2):243-259.</w:t>
            </w:r>
          </w:p>
          <w:p w14:paraId="0F7A05EB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CFED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E.Nasr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Soad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Abdel Aziz,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Moubarak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.S.T. and  El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Agrab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 H.M (2013): </w:t>
            </w:r>
          </w:p>
          <w:p w14:paraId="12D2A2D9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Epidemiological investigation of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Echerichia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coli  isolated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from imported birds. J. Egypt. Vet. Med. Ass.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13,(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2):229-241.</w:t>
            </w:r>
          </w:p>
          <w:p w14:paraId="35BE19F4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652E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A.E. Nasr (2014):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Application of Foam Mixture in Disinfecting Clostridium perfringens Isolated Form Broiler Poultry Litter. Global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Veterinaria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13 (2): 273-277, 2014.</w:t>
            </w:r>
          </w:p>
          <w:p w14:paraId="7F9470BF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43D2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proofErr w:type="spellStart"/>
            <w:r w:rsidRPr="008D5479">
              <w:rPr>
                <w:rFonts w:ascii="Times New Roman" w:hAnsi="Times New Roman" w:cs="Times New Roman"/>
                <w:b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D5479">
              <w:rPr>
                <w:rFonts w:ascii="Times New Roman" w:hAnsi="Times New Roman" w:cs="Times New Roman"/>
                <w:b/>
                <w:sz w:val="24"/>
                <w:szCs w:val="24"/>
              </w:rPr>
              <w:t>A.E</w:t>
            </w:r>
            <w:proofErr w:type="gramEnd"/>
            <w:r w:rsidRPr="008D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Nasr, </w:t>
            </w:r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Ali M.M.,</w:t>
            </w:r>
            <w:proofErr w:type="spellStart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Hamoda</w:t>
            </w:r>
            <w:proofErr w:type="spellEnd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, Hatem E and , El </w:t>
            </w:r>
            <w:proofErr w:type="spellStart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Agrab.H.M</w:t>
            </w:r>
            <w:proofErr w:type="spellEnd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Moubarak.S.T</w:t>
            </w:r>
            <w:proofErr w:type="spellEnd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Samaha.H</w:t>
            </w:r>
            <w:proofErr w:type="spellEnd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8D5479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 *</w:t>
            </w:r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Zahran O.K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(2014):   </w:t>
            </w:r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Sporicidal activity of some disinfectants against </w:t>
            </w:r>
            <w:proofErr w:type="spellStart"/>
            <w:r w:rsidRPr="008D54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C.perfringens</w:t>
            </w:r>
            <w:proofErr w:type="spellEnd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isolated from poultry broiler litter.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Alexandria Journal of Veterinary Sciences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2014,  42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: 30-37.</w:t>
            </w:r>
          </w:p>
          <w:p w14:paraId="7754D9FA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546B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4571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Abdelrhman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M. Gamal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Hamed A. Samaha, Hassan 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Elagrab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Ismael E. Ismael,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E.Nasr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Sherif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T.Moubarak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 Hussein A .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Hussein,and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Zahran M. Zahran (2014): Inactivation of Avian Influenza Virus using Commercial Chemical Disinfectants in Small Scale  Poultry Production. Alexandria Journal of Veterinary Sciences 2014, 41:102-108.</w:t>
            </w:r>
          </w:p>
          <w:p w14:paraId="15CEDF36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5E852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 El Iraqi K.G. </w:t>
            </w:r>
            <w:r w:rsidRPr="008D5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1*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Melegy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T. M. </w:t>
            </w:r>
            <w:r w:rsidRPr="008D5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A.E</w:t>
            </w:r>
            <w:proofErr w:type="gram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(2014):.</w:t>
            </w:r>
            <w:r w:rsidRPr="008D547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547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   </w:t>
            </w:r>
          </w:p>
          <w:p w14:paraId="46BE5320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Non Antibiotic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improve Performance, and minimizing shedding in </w:t>
            </w:r>
            <w:r w:rsidRPr="008D5479">
              <w:rPr>
                <w:rFonts w:ascii="Times New Roman" w:hAnsi="Times New Roman" w:cs="Times New Roman"/>
                <w:i/>
                <w:sz w:val="24"/>
                <w:szCs w:val="24"/>
              </w:rPr>
              <w:t>Clostridium perfringens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infected Broiler. Global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Veterinaria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(accepted for publication on 20</w:t>
            </w:r>
            <w:r w:rsidRPr="008D547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/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8D547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/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2014).</w:t>
            </w:r>
          </w:p>
          <w:p w14:paraId="0E87DB74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12-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Saad M.S,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E.Nasr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Mohamed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M.Ali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and  Hassan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M.El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Agrab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. (2014):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the effect of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iodopfores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compounds on broiler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performance..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J. Egypt. Vet. Med. Ass.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14,(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5):569-973..</w:t>
            </w:r>
          </w:p>
          <w:p w14:paraId="0CFAA90A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33AB72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13-  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Mohamed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Morsy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Kamshishy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Elsoud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Soad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Abdel Aziz,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Sherif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Tawfik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Moubarak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and Hassan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Mostafa  El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Agrab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 (2015):  Monitoring Salmonella species contamination in imported horses and meat through Cairo international airport. Veterinary medical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journal..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61,(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3):7-12.</w:t>
            </w:r>
          </w:p>
          <w:p w14:paraId="6444DA7A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5EA6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Mohamed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Morsy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Kamshishy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Elsoud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Soad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Abdel Aziz,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Sherif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Tawfik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Moubarak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and Hassan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Mostafa  El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Agrab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 (2015): Evaluation of hygienic and quarantine regulations for imported horses in Egypt. J. Egypt. Veterinary medical journal.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61,(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3):13-18.</w:t>
            </w:r>
          </w:p>
          <w:p w14:paraId="4B01E876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CEC3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5479">
              <w:rPr>
                <w:rFonts w:ascii="Times New Roman" w:hAnsi="Times New Roman" w:cs="Times New Roman"/>
                <w:b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A.E. Nasr</w:t>
            </w:r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Amany</w:t>
            </w:r>
            <w:proofErr w:type="spellEnd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A.Arafa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bCs/>
                <w:sz w:val="24"/>
                <w:szCs w:val="24"/>
              </w:rPr>
              <w:t>. (2015):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effect of some disinfectants on antibiotic resistance staphylococcus isolated from dairy farms in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5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Journal of Agriculture and Veterinary Science (IOSR-JAVS)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D5479">
              <w:rPr>
                <w:rFonts w:ascii="Times New Roman" w:hAnsi="Times New Roman" w:cs="Times New Roman"/>
                <w:i/>
                <w:sz w:val="24"/>
                <w:szCs w:val="24"/>
              </w:rPr>
              <w:t>Volume 8, Issue 11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1-7.</w:t>
            </w:r>
          </w:p>
          <w:p w14:paraId="61EBC4C9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94AD5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Mohammed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A. Rohaim1*, Rania F. El- Naggar2, Abdulrahman M. Gamal3,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Elshaimaa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Ismael3, Mohamed M. Hamoud4,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Sherif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T. Moubarak3, Ashraf M. Metwally1, Manal M. Zaki3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A.E. Nasr3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Samah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Elsaid3, Mohamed M. Ali3, Hussein A. Hussein1 and Osama K. Zahran3. (2015):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Efficacy of Disinfectants against Egyptian H5N1 Avian Influenza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virus British journal of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virology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Volume 2 , Issue 5: 80-87.</w:t>
            </w:r>
          </w:p>
          <w:p w14:paraId="0CE891DE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A5DF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Asmaa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M.M,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E.Nasr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 Ali M.M and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Elshatter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M.H.A (2016): Prevalence of Escherichia Coli and Salmonella Species in Ostrich   Farms in Egypt. Journal of Environmental Science,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Toxicology  and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Food technology (IOSR-JESTFT),vol.10,issue 4 ver.11(April.2016)Pp 06-11.</w:t>
            </w:r>
          </w:p>
          <w:p w14:paraId="52584D01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F5E8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9741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Ehsan Y. </w:t>
            </w:r>
            <w:proofErr w:type="spellStart"/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Bashandy,Soad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A.E.Nasr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May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F.AbdElaty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and Osama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M.K.Zahran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(2016): Assessment of Disinfectant performance procedures applied in small sector of Egyptian poultry farms. Veterinary medical journal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Giza,  2016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,vol.62(2) P.11-19.</w:t>
            </w:r>
          </w:p>
          <w:p w14:paraId="71C36783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F0B1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Ehsan Y.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Bashandy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Soad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Nasef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A.E.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May F. </w:t>
            </w:r>
            <w:proofErr w:type="spellStart"/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AbdElAty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Osama M. K. Zahran (2017): Efficacy of a novel foot pan in biosecurity protocols for control of salmonellae in poultry farms. journal of veterinary medical research 2017, 24 (1): 211-223.</w:t>
            </w:r>
          </w:p>
          <w:p w14:paraId="382CA9EA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F5A57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Rania  E.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Morsi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Ahmed  M.  </w:t>
            </w:r>
            <w:proofErr w:type="spellStart"/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Alsabagh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A.  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Nasr 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Manal  M.  </w:t>
            </w:r>
            <w:proofErr w:type="spellStart"/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2017):  Multifunctional  nanocomposites  of  chitosan,  silver 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nanoparticles,copper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nanoparticles  and  carbon  nanotubes  for  water 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treatment:Antimicrobial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characteristics 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International  Journal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 of  Biological  Macromolecules  97  (2017)  264–269.</w:t>
            </w:r>
          </w:p>
          <w:p w14:paraId="44B97766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5BF3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21- </w:t>
            </w:r>
            <w:hyperlink r:id="rId6" w:history="1">
              <w:proofErr w:type="spellStart"/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Rohaim</w:t>
              </w:r>
              <w:proofErr w:type="spellEnd"/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MA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" w:history="1"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El-Naggar RF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Hamoud MM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Pr="0059123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Nasr SA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0" w:history="1"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Ismael E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1" w:history="1"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Laban SE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2" w:history="1"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Ahmed HA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" w:history="1"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Munir M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.(2016): Re-Emergence of a Novel H5N1 Avian Influenza Virus Variant Subclade 2.2.1.1 in Egypt During 2014. </w:t>
            </w:r>
            <w:hyperlink r:id="rId14" w:tooltip="Transboundary and emerging diseases." w:history="1">
              <w:proofErr w:type="spellStart"/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Transbound</w:t>
              </w:r>
              <w:proofErr w:type="spellEnd"/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Emerg</w:t>
              </w:r>
              <w:proofErr w:type="spellEnd"/>
              <w:r w:rsidRPr="00591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Dis.</w:t>
              </w:r>
            </w:hyperlink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 2017 Aug;64(4):1306-1312.</w:t>
            </w:r>
          </w:p>
          <w:p w14:paraId="4CA22F3A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4FA9585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-A.M. Gamal, M. A.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Rohaim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A. 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Helal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M. M. Hamoud, M. 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E. Ismael, S. E. Laban, 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A.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S.T.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Moubark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M. M Aly, H. 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Elagrab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T. F.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Ismailand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O.K. Zahran (2017):   Evaluation of the Viricidal Efficacy of Commercially used Disinfectants against Newcastle Disease virus. Bioscience Research, 2018 15(4):3283-3292.</w:t>
            </w:r>
          </w:p>
          <w:p w14:paraId="1C46D3CE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3A0F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23-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A.E.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Elshaimaa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Ismael,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SamahE.Laban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EmanM.Ismail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Mohamed M.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Hamoud ,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ManalM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Osama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K.Zahran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(2018): Effectiveness of Some Disinfectants Commonly Used in footbaths inside Poultry Farms . IOSR Journal of Agriculture and Veterinary Science (IOSR-JAVS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),  11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( 9 )Ver. II (September 2018), PP 01-06.</w:t>
            </w:r>
          </w:p>
          <w:p w14:paraId="5C184271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BF98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24-Shimaa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proofErr w:type="gram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E.Nasr</w:t>
            </w:r>
            <w:proofErr w:type="spellEnd"/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, Ali. M.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Asmaa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M.A and El-shatter M.A.H(2018): Effect Of Some Commercially Available Disinfectants Against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O126 And Salmonella Kentucky Strains Isolated From Ostrich Farm Environment.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j.Egypt.vet.med.Assoc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78, no 4. 887 –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896  (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2018).</w:t>
            </w:r>
          </w:p>
          <w:p w14:paraId="55F7FC30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B2B4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25-Shimaa AE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Amany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 Arafa (2019):  A Novel Foot Bath for Horse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Dwelling .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Inter J Vet Sci, 2019, 8(2): 106-112.</w:t>
            </w:r>
          </w:p>
          <w:p w14:paraId="07DE6123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2299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5233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49DD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MF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Abdelaty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SAE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MM Hamoud, TF Ismail, SE Laban, A Gamal, EY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Bashandy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, SA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Nasef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and OK Zahran (2019): Efficiency of Some Sanitizers and Disinfectants against Biofilms and Planktonic Cells Buildup on Cages (Galvanized wire) and Plastic Material (PVC) in Poultry Farms. Inter J Vet Sci, 2019, 8(3): 120-126. </w:t>
            </w:r>
          </w:p>
          <w:p w14:paraId="28A58D3C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0AA4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Ragia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Mohamed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Rania F. El Naggar , Mamdouh. M.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Hamoud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Mohamed M. Hamoud 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Abdulrhman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M. Gamal 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Samah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E. Laban , </w:t>
            </w:r>
            <w:proofErr w:type="spellStart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A.E.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 Manal 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ElShaimaa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Ismael , Osama K. Zahran (2018): Evaluation of Moisture percentage and pH Scale in Relation to Survivability of Vaccine Escape Mutant Newcastle Disease Virus Genotype VII in Poultry Manure. Hosts and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Viruses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December 2018 , Volume 5 , Issue 6 , 72-80.</w:t>
            </w:r>
          </w:p>
          <w:p w14:paraId="052D193D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DCC1" w14:textId="77777777" w:rsidR="00495D36" w:rsidRPr="008D5479" w:rsidRDefault="00495D36" w:rsidP="00495D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Fady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Samir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Rania F. El Naggar , Mohamed M. Hamoud , Manal M.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Abdulrhman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M. Gamal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Samah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E. Laban </w:t>
            </w:r>
            <w:r w:rsidRPr="008D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Shaimaa A. Nasr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ElShaimaa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Ismael , Osama K. Zahran(2019): Persistence of Newcastle Disease Virus Genotype II and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Shedded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Genotype VII in Poultry Farm Environment. Hosts and 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Viruses  5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(6): 81-90.dec 2018</w:t>
            </w:r>
          </w:p>
          <w:p w14:paraId="307A964E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FF08" w14:textId="77777777" w:rsidR="00495D36" w:rsidRPr="008D5479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C7CD" w14:textId="77777777" w:rsidR="00495D36" w:rsidRDefault="00495D36" w:rsidP="00495D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Mohammed A. Rohaim1,2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Rania F. El Naggar3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Mohamed M. Hamoud4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Abdel</w:t>
            </w:r>
            <w:r w:rsidRPr="008D5479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Hamid I. Bazid3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Abdulrhman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M. Gamal5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Samah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E. Laban5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Mohammed A. Abdel</w:t>
            </w:r>
            <w:r w:rsidRPr="008D5479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Sabour6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Shimaa</w:t>
            </w:r>
            <w:proofErr w:type="spell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A. E. Nasr5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Manal M. Zaki5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Muhammad Z. Shabbir7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Osama K. Zahran5 </w:t>
            </w:r>
            <w:r w:rsidRPr="008D5479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Muhammad Munir2</w:t>
            </w:r>
            <w:proofErr w:type="gramStart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>: ,</w:t>
            </w:r>
            <w:proofErr w:type="gramEnd"/>
            <w:r w:rsidRPr="008D5479">
              <w:rPr>
                <w:rFonts w:ascii="Times New Roman" w:hAnsi="Times New Roman" w:cs="Times New Roman"/>
                <w:sz w:val="24"/>
                <w:szCs w:val="24"/>
              </w:rPr>
              <w:t xml:space="preserve"> Virus Genes, 2019 Oct;55(5):720-725. </w:t>
            </w:r>
          </w:p>
          <w:p w14:paraId="7EB5BA8B" w14:textId="77777777" w:rsidR="00495D36" w:rsidRPr="008D5479" w:rsidRDefault="00495D36" w:rsidP="00495D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Asmaa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Metwally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Ali, Hassan Mostafa El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Agrab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, Mohamed Mamdouh Hamoud,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Abdelrhman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Mohamed Gamal, Mohamed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Refat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Mousa, </w:t>
            </w:r>
            <w:proofErr w:type="spellStart"/>
            <w:r w:rsidRPr="00FB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Shimaa</w:t>
            </w:r>
            <w:proofErr w:type="spellEnd"/>
            <w:r w:rsidRPr="00FB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Abo </w:t>
            </w:r>
            <w:proofErr w:type="spellStart"/>
            <w:r w:rsidRPr="00FB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Elsoud</w:t>
            </w:r>
            <w:proofErr w:type="spellEnd"/>
            <w:r w:rsidRPr="00FB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Nasr, Mohamed Ahmed Hassan El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Shater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Samah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Elsaeed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Laban, Osama Kamel Zahran, Mohamed </w:t>
            </w:r>
            <w:proofErr w:type="spell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Mohamed</w:t>
            </w:r>
            <w:proofErr w:type="spell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Ali ,</w:t>
            </w:r>
            <w:proofErr w:type="gram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Effect of Acidified Drinking Water by Organic Acids on Broiler Performance and Gut Health NE US Academic Publishers</w:t>
            </w:r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. Advances in animal and veterinary science ,8 (12</w:t>
            </w:r>
            <w:proofErr w:type="gramStart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>),pp</w:t>
            </w:r>
            <w:proofErr w:type="gramEnd"/>
            <w:r w:rsidRPr="00FB403D">
              <w:rPr>
                <w:rFonts w:ascii="Times New Roman" w:hAnsi="Times New Roman" w:cs="Times New Roman"/>
                <w:sz w:val="24"/>
                <w:szCs w:val="24"/>
              </w:rPr>
              <w:t xml:space="preserve"> 1301- 1309.</w:t>
            </w:r>
          </w:p>
          <w:p w14:paraId="1CC253BE" w14:textId="77777777" w:rsidR="00495D36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7391" w14:textId="77777777" w:rsidR="00495D36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6FD3" w14:textId="77777777" w:rsidR="00495D36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A593" w14:textId="77777777" w:rsidR="00495D36" w:rsidRPr="00821E80" w:rsidRDefault="00495D36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2B0EB" w14:textId="2649A825" w:rsidR="005947C5" w:rsidRDefault="00495D36"/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57"/>
        <w:gridCol w:w="1109"/>
        <w:gridCol w:w="1829"/>
        <w:gridCol w:w="843"/>
        <w:gridCol w:w="1607"/>
        <w:gridCol w:w="1452"/>
        <w:gridCol w:w="1397"/>
      </w:tblGrid>
      <w:tr w:rsidR="00495D36" w:rsidRPr="00B54E66" w14:paraId="445EAD95" w14:textId="77777777" w:rsidTr="005B23F5">
        <w:tc>
          <w:tcPr>
            <w:tcW w:w="10754" w:type="dxa"/>
            <w:gridSpan w:val="8"/>
            <w:shd w:val="clear" w:color="auto" w:fill="auto"/>
          </w:tcPr>
          <w:p w14:paraId="72766DC9" w14:textId="77777777" w:rsidR="00495D36" w:rsidRPr="00B54E66" w:rsidRDefault="00495D36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Publications statistic</w:t>
            </w:r>
          </w:p>
        </w:tc>
      </w:tr>
      <w:tr w:rsidR="00495D36" w:rsidRPr="00B54E66" w14:paraId="45FC186E" w14:textId="77777777" w:rsidTr="005B23F5">
        <w:tc>
          <w:tcPr>
            <w:tcW w:w="2517" w:type="dxa"/>
            <w:gridSpan w:val="2"/>
            <w:shd w:val="clear" w:color="auto" w:fill="auto"/>
          </w:tcPr>
          <w:p w14:paraId="7F3606D1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proofErr w:type="gramStart"/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  <w:proofErr w:type="gramEnd"/>
          </w:p>
        </w:tc>
        <w:tc>
          <w:tcPr>
            <w:tcW w:w="2938" w:type="dxa"/>
            <w:gridSpan w:val="2"/>
            <w:shd w:val="clear" w:color="auto" w:fill="auto"/>
          </w:tcPr>
          <w:p w14:paraId="56B06A06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  <w:proofErr w:type="gramStart"/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  <w:proofErr w:type="gramEnd"/>
          </w:p>
        </w:tc>
        <w:tc>
          <w:tcPr>
            <w:tcW w:w="3902" w:type="dxa"/>
            <w:gridSpan w:val="3"/>
            <w:shd w:val="clear" w:color="auto" w:fill="auto"/>
          </w:tcPr>
          <w:p w14:paraId="48E049D0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5F7C7E09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495D36" w:rsidRPr="00B54E66" w14:paraId="1A838983" w14:textId="77777777" w:rsidTr="005B23F5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34202C8" w14:textId="77777777" w:rsidR="00495D36" w:rsidRPr="00B54E66" w:rsidRDefault="00495D36" w:rsidP="005B23F5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4671B628" w14:textId="77777777" w:rsidR="00495D36" w:rsidRPr="00B54E66" w:rsidRDefault="00495D36" w:rsidP="005B23F5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1365EDFB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48677AAB" w14:textId="77777777" w:rsidR="00495D36" w:rsidRPr="00B54E66" w:rsidRDefault="00495D36" w:rsidP="005B23F5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4D9CCB6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28F2CBE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1397" w:type="dxa"/>
            <w:vMerge/>
            <w:shd w:val="clear" w:color="auto" w:fill="auto"/>
          </w:tcPr>
          <w:p w14:paraId="79B471ED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7F4FA768" w14:textId="77777777" w:rsidTr="005B23F5">
        <w:trPr>
          <w:trHeight w:val="202"/>
        </w:trPr>
        <w:tc>
          <w:tcPr>
            <w:tcW w:w="960" w:type="dxa"/>
            <w:vMerge/>
            <w:shd w:val="clear" w:color="auto" w:fill="auto"/>
          </w:tcPr>
          <w:p w14:paraId="433F162B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6425692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14:paraId="1A000EE9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0F48BB64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14:paraId="7449AE63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14:paraId="49B3FB9C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452" w:type="dxa"/>
            <w:shd w:val="clear" w:color="auto" w:fill="auto"/>
          </w:tcPr>
          <w:p w14:paraId="18C85C07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1397" w:type="dxa"/>
            <w:vMerge/>
            <w:shd w:val="clear" w:color="auto" w:fill="auto"/>
          </w:tcPr>
          <w:p w14:paraId="597F2F8A" w14:textId="77777777" w:rsidR="00495D36" w:rsidRPr="00B54E66" w:rsidRDefault="00495D36" w:rsidP="005B23F5">
            <w:pPr>
              <w:spacing w:after="0" w:line="360" w:lineRule="auto"/>
              <w:rPr>
                <w:lang w:bidi="ar-EG"/>
              </w:rPr>
            </w:pPr>
          </w:p>
        </w:tc>
      </w:tr>
      <w:tr w:rsidR="00495D36" w:rsidRPr="00B54E66" w14:paraId="30FA6F2D" w14:textId="77777777" w:rsidTr="005B23F5">
        <w:tc>
          <w:tcPr>
            <w:tcW w:w="960" w:type="dxa"/>
            <w:shd w:val="clear" w:color="auto" w:fill="auto"/>
          </w:tcPr>
          <w:p w14:paraId="2DD63EAA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14:paraId="0F2EB93B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20</w:t>
            </w:r>
          </w:p>
        </w:tc>
        <w:tc>
          <w:tcPr>
            <w:tcW w:w="1109" w:type="dxa"/>
            <w:shd w:val="clear" w:color="auto" w:fill="auto"/>
          </w:tcPr>
          <w:p w14:paraId="0E84CC20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829" w:type="dxa"/>
            <w:shd w:val="clear" w:color="auto" w:fill="auto"/>
          </w:tcPr>
          <w:p w14:paraId="1797AA3D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843" w:type="dxa"/>
            <w:shd w:val="clear" w:color="auto" w:fill="auto"/>
          </w:tcPr>
          <w:p w14:paraId="306AABFF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14:paraId="07551435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452" w:type="dxa"/>
            <w:shd w:val="clear" w:color="auto" w:fill="auto"/>
          </w:tcPr>
          <w:p w14:paraId="65F4DC11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397" w:type="dxa"/>
            <w:shd w:val="clear" w:color="auto" w:fill="auto"/>
          </w:tcPr>
          <w:p w14:paraId="7DAB5575" w14:textId="77777777" w:rsidR="00495D36" w:rsidRPr="00B54E66" w:rsidRDefault="00495D36" w:rsidP="005B23F5">
            <w:pPr>
              <w:spacing w:after="0" w:line="360" w:lineRule="auto"/>
              <w:jc w:val="center"/>
              <w:rPr>
                <w:lang w:bidi="ar-EG"/>
              </w:rPr>
            </w:pPr>
          </w:p>
        </w:tc>
      </w:tr>
    </w:tbl>
    <w:p w14:paraId="72C45ED1" w14:textId="77777777" w:rsidR="00495D36" w:rsidRDefault="00495D36"/>
    <w:sectPr w:rsidR="00495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101D"/>
    <w:multiLevelType w:val="hybridMultilevel"/>
    <w:tmpl w:val="9BFED2D6"/>
    <w:lvl w:ilvl="0" w:tplc="4B264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533B"/>
    <w:multiLevelType w:val="hybridMultilevel"/>
    <w:tmpl w:val="603C77CC"/>
    <w:lvl w:ilvl="0" w:tplc="4B264D7A">
      <w:start w:val="2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87CAB"/>
    <w:multiLevelType w:val="hybridMultilevel"/>
    <w:tmpl w:val="1984518C"/>
    <w:lvl w:ilvl="0" w:tplc="73806514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36"/>
    <w:rsid w:val="0005532F"/>
    <w:rsid w:val="00495D36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1AC7"/>
  <w15:chartTrackingRefBased/>
  <w15:docId w15:val="{C8A98E6E-1C03-4BE0-A98B-7EB68AB4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5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Hamoud%20MM%5BAuthor%5D&amp;cauthor=true&amp;cauthor_uid=26801667" TargetMode="External"/><Relationship Id="rId13" Type="http://schemas.openxmlformats.org/officeDocument/2006/relationships/hyperlink" Target="https://www.ncbi.nlm.nih.gov/pubmed/?term=Munir%20M%5BAuthor%5D&amp;cauthor=true&amp;cauthor_uid=26801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El-Naggar%20RF%5BAuthor%5D&amp;cauthor=true&amp;cauthor_uid=26801667" TargetMode="External"/><Relationship Id="rId12" Type="http://schemas.openxmlformats.org/officeDocument/2006/relationships/hyperlink" Target="https://www.ncbi.nlm.nih.gov/pubmed/?term=Ahmed%20HA%5BAuthor%5D&amp;cauthor=true&amp;cauthor_uid=268016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Rohaim%20MA%5BAuthor%5D&amp;cauthor=true&amp;cauthor_uid=26801667" TargetMode="External"/><Relationship Id="rId11" Type="http://schemas.openxmlformats.org/officeDocument/2006/relationships/hyperlink" Target="https://www.ncbi.nlm.nih.gov/pubmed/?term=Laban%20SE%5BAuthor%5D&amp;cauthor=true&amp;cauthor_uid=26801667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Ismael%20E%5BAuthor%5D&amp;cauthor=true&amp;cauthor_uid=26801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Nasr%20SA%5BAuthor%5D&amp;cauthor=true&amp;cauthor_uid=26801667" TargetMode="External"/><Relationship Id="rId14" Type="http://schemas.openxmlformats.org/officeDocument/2006/relationships/hyperlink" Target="https://www.ncbi.nlm.nih.gov/pubmed/26801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2022-01-24T17:35:00Z</dcterms:created>
  <dcterms:modified xsi:type="dcterms:W3CDTF">2022-01-24T17:38:00Z</dcterms:modified>
</cp:coreProperties>
</file>